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14" w:rsidRPr="00937214" w:rsidRDefault="00937214" w:rsidP="0093721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spellStart"/>
      <w:r w:rsidRPr="0093721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MaxiSys</w:t>
      </w:r>
      <w:proofErr w:type="spellEnd"/>
      <w:r w:rsidRPr="0093721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MS919</w:t>
      </w:r>
    </w:p>
    <w:p w:rsidR="00937214" w:rsidRPr="00937214" w:rsidRDefault="00937214" w:rsidP="0093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gram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Автомобильный</w:t>
      </w:r>
      <w:proofErr w:type="gram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автосканер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MaxiSys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MS919 создан:</w:t>
      </w:r>
    </w:p>
    <w:p w:rsidR="00937214" w:rsidRPr="00937214" w:rsidRDefault="00937214" w:rsidP="0093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для квалифицированных специалистов в области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автодиагностики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для решения задач, которые требуют специализированных функций OEM и инженерного уровня (замены ECU, дооснащения и изменения конфигураций);</w:t>
      </w:r>
    </w:p>
    <w:p w:rsidR="00937214" w:rsidRPr="00937214" w:rsidRDefault="00937214" w:rsidP="00937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диагностов и автоэлектриков, которые специализируются на углубленной диагностике электронных систем управления на средних и крупных СТО.</w:t>
      </w:r>
    </w:p>
    <w:p w:rsidR="00937214" w:rsidRPr="00937214" w:rsidRDefault="00937214" w:rsidP="0093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Автосканер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позволяет выполнять полностью все базовые диагностические процедуры на OEM-уровне (ошибки, параметры, активации, </w:t>
      </w:r>
      <w:proofErr w:type="gram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тест-блоки</w:t>
      </w:r>
      <w:proofErr w:type="gram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прочее).</w:t>
      </w:r>
    </w:p>
    <w:p w:rsidR="00937214" w:rsidRPr="00937214" w:rsidRDefault="00937214" w:rsidP="0093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937214" w:rsidRPr="00937214" w:rsidRDefault="00937214" w:rsidP="0093721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7214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t>Функциона</w:t>
      </w:r>
      <w:r w:rsidR="006C585D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льные особенности </w:t>
      </w:r>
      <w:proofErr w:type="spellStart"/>
      <w:r w:rsidR="006C585D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t>MaxiSys</w:t>
      </w:r>
      <w:proofErr w:type="spellEnd"/>
      <w:r w:rsidR="006C585D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MS919</w:t>
      </w:r>
      <w:r w:rsidRPr="00937214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br/>
      </w: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Pr="0093721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  <w:t>1.       </w:t>
      </w:r>
      <w:r w:rsidRPr="00937214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  <w:t>Поддержка специализированных функций</w:t>
      </w:r>
      <w:r w:rsidRPr="0093721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  <w:t>:</w:t>
      </w:r>
    </w:p>
    <w:p w:rsidR="00937214" w:rsidRPr="00937214" w:rsidRDefault="00937214" w:rsidP="0093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офлайн-кодирование и программирование ECU;</w:t>
      </w:r>
    </w:p>
    <w:p w:rsidR="00937214" w:rsidRPr="00937214" w:rsidRDefault="00937214" w:rsidP="0093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онлайн-кодирование и программирование ECU;</w:t>
      </w:r>
    </w:p>
    <w:p w:rsidR="00937214" w:rsidRPr="00937214" w:rsidRDefault="00937214" w:rsidP="0093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инженерные функции кодирования ECU;</w:t>
      </w:r>
    </w:p>
    <w:p w:rsidR="00937214" w:rsidRPr="00937214" w:rsidRDefault="00937214" w:rsidP="00937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Cloud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BackUp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— функции сохранения кодировочных данных (конфигурация);</w:t>
      </w:r>
    </w:p>
    <w:p w:rsidR="00937214" w:rsidRPr="00937214" w:rsidRDefault="00937214" w:rsidP="006C58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OEM-диагностика J2534.</w:t>
      </w:r>
    </w:p>
    <w:p w:rsidR="00937214" w:rsidRPr="00937214" w:rsidRDefault="00937214" w:rsidP="0093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2.       </w:t>
      </w:r>
      <w:r w:rsidRPr="0093721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Поддержка расширенных функций диагностики</w:t>
      </w: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:</w:t>
      </w:r>
    </w:p>
    <w:p w:rsidR="00937214" w:rsidRPr="00937214" w:rsidRDefault="00937214" w:rsidP="00937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ведомый поиск неисправностей;</w:t>
      </w:r>
    </w:p>
    <w:p w:rsidR="00937214" w:rsidRPr="00937214" w:rsidRDefault="00937214" w:rsidP="00937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gram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тест-блоки</w:t>
      </w:r>
      <w:proofErr w:type="gram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 интегрированными функциями осциллографа,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мультиметра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и генератора сигналов;</w:t>
      </w:r>
    </w:p>
    <w:p w:rsidR="00937214" w:rsidRPr="00937214" w:rsidRDefault="00937214" w:rsidP="00937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проверка</w:t>
      </w:r>
      <w:r w:rsidRPr="00937214"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 xml:space="preserve"> </w:t>
      </w: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шин</w:t>
      </w:r>
      <w:r w:rsidRPr="00937214"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 xml:space="preserve"> CAN — CAN BUS CHECK;</w:t>
      </w:r>
    </w:p>
    <w:p w:rsidR="00937214" w:rsidRPr="00937214" w:rsidRDefault="00937214" w:rsidP="006C58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топология блоков управления на автомобиле.</w:t>
      </w:r>
    </w:p>
    <w:p w:rsidR="00937214" w:rsidRPr="00937214" w:rsidRDefault="00937214" w:rsidP="0093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3.       </w:t>
      </w:r>
      <w:r w:rsidRPr="0093721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Информационная поддержка:</w:t>
      </w:r>
    </w:p>
    <w:p w:rsidR="00937214" w:rsidRPr="00937214" w:rsidRDefault="00937214" w:rsidP="00937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топология шин;</w:t>
      </w:r>
    </w:p>
    <w:p w:rsidR="00937214" w:rsidRPr="00937214" w:rsidRDefault="00937214" w:rsidP="00937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онлайн-база TSB или технические бюллетени;</w:t>
      </w:r>
    </w:p>
    <w:p w:rsidR="00937214" w:rsidRPr="00937214" w:rsidRDefault="00937214" w:rsidP="00937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анализ кодов неисправностей;</w:t>
      </w:r>
    </w:p>
    <w:p w:rsidR="00937214" w:rsidRPr="00937214" w:rsidRDefault="00937214" w:rsidP="00937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советы по ремонту;</w:t>
      </w:r>
    </w:p>
    <w:p w:rsidR="00937214" w:rsidRPr="00937214" w:rsidRDefault="00937214" w:rsidP="00937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Repair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Assist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— интеллектуальный помощник по ремонту;</w:t>
      </w:r>
    </w:p>
    <w:p w:rsidR="00937214" w:rsidRPr="00937214" w:rsidRDefault="00937214" w:rsidP="006C58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интеграция с базой данных по ремонту и обслуживанию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Haynes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PRO FULL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Electronics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937214" w:rsidRPr="00937214" w:rsidRDefault="00937214" w:rsidP="00937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4.       </w:t>
      </w:r>
      <w:r w:rsidRPr="00937214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Обучение:</w:t>
      </w:r>
    </w:p>
    <w:p w:rsidR="00937214" w:rsidRPr="00937214" w:rsidRDefault="00937214" w:rsidP="009372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офлайн-обучение на базе лаборатории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BrainStorm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;</w:t>
      </w:r>
    </w:p>
    <w:p w:rsidR="00937214" w:rsidRPr="00937214" w:rsidRDefault="00937214" w:rsidP="009372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онлайн-курсы по базовой диагностике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Autel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;</w:t>
      </w:r>
    </w:p>
    <w:p w:rsidR="00937214" w:rsidRDefault="00937214" w:rsidP="009372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онлайн-курсы по специализированным функциям </w:t>
      </w:r>
      <w:proofErr w:type="spellStart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MaxiSys</w:t>
      </w:r>
      <w:proofErr w:type="spellEnd"/>
      <w:r w:rsidRPr="0093721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 </w:t>
      </w:r>
    </w:p>
    <w:p w:rsidR="006C585D" w:rsidRPr="0015001A" w:rsidRDefault="006C585D" w:rsidP="003A6066">
      <w:pPr>
        <w:rPr>
          <w:rFonts w:ascii="Arial" w:hAnsi="Arial" w:cs="Arial"/>
          <w:b/>
          <w:sz w:val="32"/>
          <w:szCs w:val="32"/>
        </w:rPr>
      </w:pPr>
      <w:r w:rsidRPr="0015001A">
        <w:rPr>
          <w:rFonts w:ascii="Arial" w:hAnsi="Arial" w:cs="Arial"/>
          <w:b/>
          <w:sz w:val="32"/>
          <w:szCs w:val="32"/>
        </w:rPr>
        <w:t xml:space="preserve">Характеристики </w:t>
      </w:r>
      <w:proofErr w:type="spellStart"/>
      <w:r w:rsidRPr="0015001A">
        <w:rPr>
          <w:rFonts w:ascii="Arial" w:hAnsi="Arial" w:cs="Arial"/>
          <w:b/>
          <w:sz w:val="32"/>
          <w:szCs w:val="32"/>
        </w:rPr>
        <w:t>MaxiSys</w:t>
      </w:r>
      <w:proofErr w:type="spellEnd"/>
      <w:r w:rsidRPr="0015001A">
        <w:rPr>
          <w:rFonts w:ascii="Arial" w:hAnsi="Arial" w:cs="Arial"/>
          <w:b/>
          <w:sz w:val="32"/>
          <w:szCs w:val="32"/>
        </w:rPr>
        <w:t xml:space="preserve"> MS919: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3085"/>
        <w:gridCol w:w="7405"/>
      </w:tblGrid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proofErr w:type="spellStart"/>
            <w:r w:rsidRPr="003A6066">
              <w:rPr>
                <w:rFonts w:ascii="Arial" w:hAnsi="Arial" w:cs="Arial"/>
              </w:rPr>
              <w:t>Android</w:t>
            </w:r>
            <w:proofErr w:type="spellEnd"/>
            <w:r w:rsidRPr="003A6066">
              <w:rPr>
                <w:rFonts w:ascii="Arial" w:hAnsi="Arial" w:cs="Arial"/>
              </w:rPr>
              <w:t xml:space="preserve"> 7.0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Процессор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proofErr w:type="spellStart"/>
            <w:r w:rsidRPr="003A6066">
              <w:rPr>
                <w:rFonts w:ascii="Arial" w:hAnsi="Arial" w:cs="Arial"/>
              </w:rPr>
              <w:t>Samsung</w:t>
            </w:r>
            <w:proofErr w:type="spellEnd"/>
            <w:r w:rsidRPr="003A6066">
              <w:rPr>
                <w:rFonts w:ascii="Arial" w:hAnsi="Arial" w:cs="Arial"/>
              </w:rPr>
              <w:t xml:space="preserve"> Exynos8895V </w:t>
            </w:r>
            <w:proofErr w:type="spellStart"/>
            <w:r w:rsidRPr="003A6066">
              <w:rPr>
                <w:rFonts w:ascii="Arial" w:hAnsi="Arial" w:cs="Arial"/>
              </w:rPr>
              <w:t>octa-core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Processor</w:t>
            </w:r>
            <w:proofErr w:type="spellEnd"/>
            <w:r w:rsidRPr="003A6066">
              <w:rPr>
                <w:rFonts w:ascii="Arial" w:hAnsi="Arial" w:cs="Arial"/>
              </w:rPr>
              <w:t xml:space="preserve"> (2.3GHz </w:t>
            </w:r>
            <w:proofErr w:type="spellStart"/>
            <w:r w:rsidRPr="003A6066">
              <w:rPr>
                <w:rFonts w:ascii="Arial" w:hAnsi="Arial" w:cs="Arial"/>
              </w:rPr>
              <w:t>Quad-core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Mongoose</w:t>
            </w:r>
            <w:proofErr w:type="spellEnd"/>
            <w:r w:rsidRPr="003A6066">
              <w:rPr>
                <w:rFonts w:ascii="Arial" w:hAnsi="Arial" w:cs="Arial"/>
              </w:rPr>
              <w:t xml:space="preserve"> + 1.7GHz </w:t>
            </w:r>
            <w:proofErr w:type="spellStart"/>
            <w:r w:rsidRPr="003A6066">
              <w:rPr>
                <w:rFonts w:ascii="Arial" w:hAnsi="Arial" w:cs="Arial"/>
              </w:rPr>
              <w:t>Quad-core</w:t>
            </w:r>
            <w:proofErr w:type="spellEnd"/>
            <w:r w:rsidRPr="003A6066">
              <w:rPr>
                <w:rFonts w:ascii="Arial" w:hAnsi="Arial" w:cs="Arial"/>
              </w:rPr>
              <w:t xml:space="preserve"> A53)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Память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4 Гб RAM и 128 Гб встроенной памяти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Дисплей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9,7" дисплей </w:t>
            </w:r>
            <w:proofErr w:type="spellStart"/>
            <w:r w:rsidRPr="003A6066">
              <w:rPr>
                <w:rFonts w:ascii="Arial" w:hAnsi="Arial" w:cs="Arial"/>
              </w:rPr>
              <w:t>Retina</w:t>
            </w:r>
            <w:proofErr w:type="spellEnd"/>
            <w:r w:rsidRPr="003A6066">
              <w:rPr>
                <w:rFonts w:ascii="Arial" w:hAnsi="Arial" w:cs="Arial"/>
              </w:rPr>
              <w:t xml:space="preserve"> с разрешением 2048X1536 и емкостным сенсорным экраном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Связь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WiFix2 (802.11 a/b/g/n/</w:t>
            </w:r>
            <w:proofErr w:type="spellStart"/>
            <w:r w:rsidRPr="003A6066">
              <w:rPr>
                <w:rFonts w:ascii="Arial" w:hAnsi="Arial" w:cs="Arial"/>
              </w:rPr>
              <w:t>ac</w:t>
            </w:r>
            <w:proofErr w:type="spellEnd"/>
            <w:r w:rsidRPr="003A6066">
              <w:rPr>
                <w:rFonts w:ascii="Arial" w:hAnsi="Arial" w:cs="Arial"/>
              </w:rPr>
              <w:t xml:space="preserve"> 2x2 MIMO), BT v.2.1 + EDR, GPS, USB 2.0 (</w:t>
            </w:r>
            <w:proofErr w:type="spellStart"/>
            <w:r w:rsidRPr="003A6066">
              <w:rPr>
                <w:rFonts w:ascii="Arial" w:hAnsi="Arial" w:cs="Arial"/>
              </w:rPr>
              <w:t>Two</w:t>
            </w:r>
            <w:proofErr w:type="spellEnd"/>
            <w:r w:rsidRPr="003A6066">
              <w:rPr>
                <w:rFonts w:ascii="Arial" w:hAnsi="Arial" w:cs="Arial"/>
              </w:rPr>
              <w:t xml:space="preserve"> USB HOST </w:t>
            </w:r>
            <w:proofErr w:type="spellStart"/>
            <w:r w:rsidRPr="003A6066">
              <w:rPr>
                <w:rFonts w:ascii="Arial" w:hAnsi="Arial" w:cs="Arial"/>
              </w:rPr>
              <w:t>Type</w:t>
            </w:r>
            <w:proofErr w:type="spellEnd"/>
            <w:r w:rsidRPr="003A6066">
              <w:rPr>
                <w:rFonts w:ascii="Arial" w:hAnsi="Arial" w:cs="Arial"/>
              </w:rPr>
              <w:t xml:space="preserve"> A, </w:t>
            </w:r>
            <w:proofErr w:type="spellStart"/>
            <w:r w:rsidRPr="003A6066">
              <w:rPr>
                <w:rFonts w:ascii="Arial" w:hAnsi="Arial" w:cs="Arial"/>
              </w:rPr>
              <w:t>one</w:t>
            </w:r>
            <w:proofErr w:type="spellEnd"/>
            <w:r w:rsidRPr="003A6066">
              <w:rPr>
                <w:rFonts w:ascii="Arial" w:hAnsi="Arial" w:cs="Arial"/>
              </w:rPr>
              <w:t xml:space="preserve"> USB </w:t>
            </w:r>
            <w:proofErr w:type="spellStart"/>
            <w:r w:rsidRPr="003A6066">
              <w:rPr>
                <w:rFonts w:ascii="Arial" w:hAnsi="Arial" w:cs="Arial"/>
              </w:rPr>
              <w:t>mini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device</w:t>
            </w:r>
            <w:proofErr w:type="spellEnd"/>
            <w:r w:rsidRPr="003A6066">
              <w:rPr>
                <w:rFonts w:ascii="Arial" w:hAnsi="Arial" w:cs="Arial"/>
              </w:rPr>
              <w:t>), HDMI 2.0, SD карты (до 256Гб)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Камера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proofErr w:type="gramStart"/>
            <w:r w:rsidRPr="003A6066">
              <w:rPr>
                <w:rFonts w:ascii="Arial" w:hAnsi="Arial" w:cs="Arial"/>
              </w:rPr>
              <w:t>основная</w:t>
            </w:r>
            <w:proofErr w:type="gramEnd"/>
            <w:r w:rsidRPr="003A6066">
              <w:rPr>
                <w:rFonts w:ascii="Arial" w:hAnsi="Arial" w:cs="Arial"/>
              </w:rPr>
              <w:t xml:space="preserve"> 16.0 мегапикселей с автофокусом и вспышкой, фронтальная 5 мегапикселей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Сенсоры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Датчик наружного света, G-сенсор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Питание и батарея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3.7V/15000 </w:t>
            </w:r>
            <w:proofErr w:type="spellStart"/>
            <w:r w:rsidRPr="003A6066">
              <w:rPr>
                <w:rFonts w:ascii="Arial" w:hAnsi="Arial" w:cs="Arial"/>
              </w:rPr>
              <w:t>mAh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gramStart"/>
            <w:r w:rsidRPr="003A6066">
              <w:rPr>
                <w:rFonts w:ascii="Arial" w:hAnsi="Arial" w:cs="Arial"/>
              </w:rPr>
              <w:t>литий-полимерная</w:t>
            </w:r>
            <w:proofErr w:type="gramEnd"/>
            <w:r w:rsidRPr="003A6066">
              <w:rPr>
                <w:rFonts w:ascii="Arial" w:hAnsi="Arial" w:cs="Arial"/>
              </w:rPr>
              <w:t xml:space="preserve"> батарея, энергопотребление DC/12V/3A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Аудио вход/выход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микрофон, двойные колонки, 3-полосный 3,5 мм стерео / стандартный разъем для гарнитуры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Входное напряжение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DC/12V/3A</w:t>
            </w:r>
          </w:p>
        </w:tc>
      </w:tr>
      <w:tr w:rsidR="006C585D" w:rsidRPr="003A6066" w:rsidTr="00F718CB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Рабочая температура</w:t>
            </w:r>
          </w:p>
        </w:tc>
        <w:tc>
          <w:tcPr>
            <w:tcW w:w="7405" w:type="dxa"/>
            <w:shd w:val="clear" w:color="auto" w:fill="auto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от 0 °C до +50 °C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Температура хранения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от -20 °C до +60 °C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Габариты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304.4 мм x 227.8 мм x 42.5 мм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Вес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1,66 кг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Протоколы</w:t>
            </w:r>
          </w:p>
        </w:tc>
        <w:tc>
          <w:tcPr>
            <w:tcW w:w="7405" w:type="dxa"/>
          </w:tcPr>
          <w:p w:rsidR="006C585D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 w:rsidRPr="003A6066">
              <w:rPr>
                <w:rFonts w:ascii="Arial" w:hAnsi="Arial" w:cs="Arial"/>
              </w:rPr>
              <w:t>DoIP</w:t>
            </w:r>
            <w:proofErr w:type="spellEnd"/>
            <w:r w:rsidRPr="003A6066">
              <w:rPr>
                <w:rFonts w:ascii="Arial" w:hAnsi="Arial" w:cs="Arial"/>
              </w:rPr>
              <w:t xml:space="preserve">, PLC J2497, ISO-15765, SAE-J1939, ISO-14229 UDS, SAE-J2411 </w:t>
            </w:r>
            <w:proofErr w:type="spellStart"/>
            <w:r w:rsidRPr="003A6066">
              <w:rPr>
                <w:rFonts w:ascii="Arial" w:hAnsi="Arial" w:cs="Arial"/>
              </w:rPr>
              <w:t>Single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Wire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Can</w:t>
            </w:r>
            <w:proofErr w:type="spellEnd"/>
            <w:r w:rsidRPr="003A6066">
              <w:rPr>
                <w:rFonts w:ascii="Arial" w:hAnsi="Arial" w:cs="Arial"/>
              </w:rPr>
              <w:t xml:space="preserve"> (GMLAN), ISO-11898-2, ISO-11898-3, SAE-J2819 (TP20), TP16, ISO-9141, ISO-14230, SAE-J2610 (</w:t>
            </w:r>
            <w:proofErr w:type="spellStart"/>
            <w:r w:rsidRPr="003A6066">
              <w:rPr>
                <w:rFonts w:ascii="Arial" w:hAnsi="Arial" w:cs="Arial"/>
              </w:rPr>
              <w:t>Chrysler</w:t>
            </w:r>
            <w:proofErr w:type="spellEnd"/>
            <w:r w:rsidRPr="003A6066">
              <w:rPr>
                <w:rFonts w:ascii="Arial" w:hAnsi="Arial" w:cs="Arial"/>
              </w:rPr>
              <w:t xml:space="preserve"> SCI), UART </w:t>
            </w:r>
            <w:proofErr w:type="spellStart"/>
            <w:r w:rsidRPr="003A6066">
              <w:rPr>
                <w:rFonts w:ascii="Arial" w:hAnsi="Arial" w:cs="Arial"/>
              </w:rPr>
              <w:t>Echo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Byte</w:t>
            </w:r>
            <w:proofErr w:type="spellEnd"/>
            <w:r w:rsidRPr="003A6066">
              <w:rPr>
                <w:rFonts w:ascii="Arial" w:hAnsi="Arial" w:cs="Arial"/>
              </w:rPr>
              <w:t>, SAE-J2809 (</w:t>
            </w:r>
            <w:proofErr w:type="spellStart"/>
            <w:r w:rsidRPr="003A6066">
              <w:rPr>
                <w:rFonts w:ascii="Arial" w:hAnsi="Arial" w:cs="Arial"/>
              </w:rPr>
              <w:t>Honda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Diag</w:t>
            </w:r>
            <w:proofErr w:type="spellEnd"/>
            <w:r w:rsidRPr="003A6066">
              <w:rPr>
                <w:rFonts w:ascii="Arial" w:hAnsi="Arial" w:cs="Arial"/>
              </w:rPr>
              <w:t xml:space="preserve">-H), SAE-J2740 (GM ALDL), SAE-J1567 (CCD BUS), </w:t>
            </w:r>
            <w:proofErr w:type="spellStart"/>
            <w:r w:rsidRPr="003A6066">
              <w:rPr>
                <w:rFonts w:ascii="Arial" w:hAnsi="Arial" w:cs="Arial"/>
              </w:rPr>
              <w:t>Ford</w:t>
            </w:r>
            <w:proofErr w:type="spellEnd"/>
            <w:r w:rsidRPr="003A6066">
              <w:rPr>
                <w:rFonts w:ascii="Arial" w:hAnsi="Arial" w:cs="Arial"/>
              </w:rPr>
              <w:t xml:space="preserve"> UBP, </w:t>
            </w:r>
            <w:proofErr w:type="spellStart"/>
            <w:r w:rsidRPr="003A6066">
              <w:rPr>
                <w:rFonts w:ascii="Arial" w:hAnsi="Arial" w:cs="Arial"/>
              </w:rPr>
              <w:t>Nissan</w:t>
            </w:r>
            <w:proofErr w:type="spellEnd"/>
            <w:r w:rsidRPr="003A6066">
              <w:rPr>
                <w:rFonts w:ascii="Arial" w:hAnsi="Arial" w:cs="Arial"/>
              </w:rPr>
              <w:t xml:space="preserve"> DDL UART </w:t>
            </w:r>
            <w:proofErr w:type="spellStart"/>
            <w:r w:rsidRPr="003A6066">
              <w:rPr>
                <w:rFonts w:ascii="Arial" w:hAnsi="Arial" w:cs="Arial"/>
              </w:rPr>
              <w:t>with</w:t>
            </w:r>
            <w:proofErr w:type="spellEnd"/>
            <w:r w:rsidRPr="003A6066">
              <w:rPr>
                <w:rFonts w:ascii="Arial" w:hAnsi="Arial" w:cs="Arial"/>
              </w:rPr>
              <w:t xml:space="preserve"> </w:t>
            </w:r>
            <w:proofErr w:type="spellStart"/>
            <w:r w:rsidRPr="003A6066">
              <w:rPr>
                <w:rFonts w:ascii="Arial" w:hAnsi="Arial" w:cs="Arial"/>
              </w:rPr>
              <w:t>Clock</w:t>
            </w:r>
            <w:proofErr w:type="spellEnd"/>
            <w:r w:rsidRPr="003A6066">
              <w:rPr>
                <w:rFonts w:ascii="Arial" w:hAnsi="Arial" w:cs="Arial"/>
              </w:rPr>
              <w:t>, BMW DS2, BMW DS1, SAE J2819 (VAG KW81), KW82, SAE J1708, SAE-J1850 PWM (</w:t>
            </w:r>
            <w:proofErr w:type="spellStart"/>
            <w:r w:rsidRPr="003A6066">
              <w:rPr>
                <w:rFonts w:ascii="Arial" w:hAnsi="Arial" w:cs="Arial"/>
              </w:rPr>
              <w:t>Ford</w:t>
            </w:r>
            <w:proofErr w:type="spellEnd"/>
            <w:r w:rsidRPr="003A6066">
              <w:rPr>
                <w:rFonts w:ascii="Arial" w:hAnsi="Arial" w:cs="Arial"/>
              </w:rPr>
              <w:t xml:space="preserve"> SCP), SAE-J1850 VPW (GM Class2)</w:t>
            </w:r>
            <w:proofErr w:type="gramEnd"/>
          </w:p>
          <w:p w:rsidR="0015001A" w:rsidRDefault="0015001A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:rsidR="0015001A" w:rsidRPr="003A6066" w:rsidRDefault="0015001A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C585D" w:rsidRPr="003A6066" w:rsidTr="006C585D">
        <w:tc>
          <w:tcPr>
            <w:tcW w:w="10490" w:type="dxa"/>
            <w:gridSpan w:val="2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lastRenderedPageBreak/>
              <w:t>Характеристики осциллографа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Количество каналов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4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Полоса пропускания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20 МГц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Максимальная частота дискретизации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1 или 2 канала; 80 </w:t>
            </w:r>
            <w:proofErr w:type="spellStart"/>
            <w:r w:rsidRPr="003A6066">
              <w:rPr>
                <w:rFonts w:ascii="Arial" w:hAnsi="Arial" w:cs="Arial"/>
              </w:rPr>
              <w:t>Мвыб</w:t>
            </w:r>
            <w:proofErr w:type="spellEnd"/>
            <w:r w:rsidRPr="003A6066">
              <w:rPr>
                <w:rFonts w:ascii="Arial" w:hAnsi="Arial" w:cs="Arial"/>
              </w:rPr>
              <w:t xml:space="preserve">/с*, 3 или 4 канала; 20 </w:t>
            </w:r>
            <w:proofErr w:type="spellStart"/>
            <w:r w:rsidRPr="003A6066">
              <w:rPr>
                <w:rFonts w:ascii="Arial" w:hAnsi="Arial" w:cs="Arial"/>
              </w:rPr>
              <w:t>Мвыб</w:t>
            </w:r>
            <w:proofErr w:type="spellEnd"/>
            <w:r w:rsidRPr="003A6066">
              <w:rPr>
                <w:rFonts w:ascii="Arial" w:hAnsi="Arial" w:cs="Arial"/>
              </w:rPr>
              <w:t>/</w:t>
            </w:r>
            <w:proofErr w:type="gramStart"/>
            <w:r w:rsidRPr="003A6066">
              <w:rPr>
                <w:rFonts w:ascii="Arial" w:hAnsi="Arial" w:cs="Arial"/>
              </w:rPr>
              <w:t>с</w:t>
            </w:r>
            <w:proofErr w:type="gramEnd"/>
            <w:r w:rsidRPr="003A6066">
              <w:rPr>
                <w:rFonts w:ascii="Arial" w:hAnsi="Arial" w:cs="Arial"/>
              </w:rPr>
              <w:t>*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Диапазоны изменения входных сигналов (весь диапазон)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±50 мВ ... ±200</w:t>
            </w:r>
            <w:proofErr w:type="gramStart"/>
            <w:r w:rsidRPr="003A6066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Чувствительность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10 мВ/дел ... 40</w:t>
            </w:r>
            <w:proofErr w:type="gramStart"/>
            <w:r w:rsidRPr="003A6066">
              <w:rPr>
                <w:rFonts w:ascii="Arial" w:hAnsi="Arial" w:cs="Arial"/>
              </w:rPr>
              <w:t xml:space="preserve"> В</w:t>
            </w:r>
            <w:proofErr w:type="gramEnd"/>
            <w:r w:rsidRPr="003A6066">
              <w:rPr>
                <w:rFonts w:ascii="Arial" w:hAnsi="Arial" w:cs="Arial"/>
              </w:rPr>
              <w:t>/дел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Входная связь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Переменный/постоянный ток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Входной импеданс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1 </w:t>
            </w:r>
            <w:proofErr w:type="spellStart"/>
            <w:proofErr w:type="gramStart"/>
            <w:r w:rsidRPr="003A6066">
              <w:rPr>
                <w:rFonts w:ascii="Arial" w:hAnsi="Arial" w:cs="Arial"/>
              </w:rPr>
              <w:t>M</w:t>
            </w:r>
            <w:proofErr w:type="gramEnd"/>
            <w:r w:rsidRPr="003A6066">
              <w:rPr>
                <w:rFonts w:ascii="Arial" w:hAnsi="Arial" w:cs="Arial"/>
              </w:rPr>
              <w:t>Ом</w:t>
            </w:r>
            <w:proofErr w:type="spellEnd"/>
            <w:r w:rsidRPr="003A6066">
              <w:rPr>
                <w:rFonts w:ascii="Arial" w:hAnsi="Arial" w:cs="Arial"/>
              </w:rPr>
              <w:t xml:space="preserve"> при параллельном конденсаторе 25пФ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Разрешение по вертикали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12 бит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Буферная память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32 МБ, распределяется между активными каналами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Диапазоны временной развертки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100 </w:t>
            </w:r>
            <w:proofErr w:type="spellStart"/>
            <w:r w:rsidRPr="003A6066">
              <w:rPr>
                <w:rFonts w:ascii="Arial" w:hAnsi="Arial" w:cs="Arial"/>
              </w:rPr>
              <w:t>нс</w:t>
            </w:r>
            <w:proofErr w:type="spellEnd"/>
            <w:r w:rsidRPr="003A6066">
              <w:rPr>
                <w:rFonts w:ascii="Arial" w:hAnsi="Arial" w:cs="Arial"/>
              </w:rPr>
              <w:t>/дел ... 1000 с/дел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Подключение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USB 2.0, </w:t>
            </w:r>
            <w:proofErr w:type="spellStart"/>
            <w:r w:rsidRPr="003A6066">
              <w:rPr>
                <w:rFonts w:ascii="Arial" w:hAnsi="Arial" w:cs="Arial"/>
              </w:rPr>
              <w:t>Wi-Fi</w:t>
            </w:r>
            <w:proofErr w:type="spellEnd"/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Максимальная дальность связи по каналу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br/>
            </w:r>
            <w:proofErr w:type="spellStart"/>
            <w:r w:rsidRPr="003A6066">
              <w:rPr>
                <w:rFonts w:ascii="Arial" w:hAnsi="Arial" w:cs="Arial"/>
              </w:rPr>
              <w:t>Wi-Fi</w:t>
            </w:r>
            <w:proofErr w:type="spellEnd"/>
            <w:r w:rsidRPr="003A6066">
              <w:rPr>
                <w:rFonts w:ascii="Arial" w:hAnsi="Arial" w:cs="Arial"/>
              </w:rPr>
              <w:t>, До 29,4 м (98 футов)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Точность по постоянному току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±1 % от всей шкалы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относительной влажности при хранении</w:t>
            </w:r>
          </w:p>
        </w:tc>
        <w:tc>
          <w:tcPr>
            <w:tcW w:w="7405" w:type="dxa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5 % ... 95 % без конденсации</w:t>
            </w:r>
          </w:p>
        </w:tc>
      </w:tr>
      <w:tr w:rsidR="006C585D" w:rsidRPr="003A6066" w:rsidTr="00E77D69">
        <w:tc>
          <w:tcPr>
            <w:tcW w:w="10490" w:type="dxa"/>
            <w:gridSpan w:val="2"/>
          </w:tcPr>
          <w:p w:rsidR="006C585D" w:rsidRPr="003A6066" w:rsidRDefault="006C585D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Характеристики </w:t>
            </w:r>
            <w:proofErr w:type="spellStart"/>
            <w:r w:rsidRPr="003A6066">
              <w:rPr>
                <w:rFonts w:ascii="Arial" w:hAnsi="Arial" w:cs="Arial"/>
              </w:rPr>
              <w:t>мультиметра</w:t>
            </w:r>
            <w:proofErr w:type="spellEnd"/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напряжений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br/>
              <w:t>Постоянное напряжение 200</w:t>
            </w:r>
            <w:proofErr w:type="gramStart"/>
            <w:r w:rsidRPr="003A6066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Переменное напряжение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200</w:t>
            </w:r>
            <w:proofErr w:type="gramStart"/>
            <w:r w:rsidRPr="003A6066">
              <w:rPr>
                <w:rFonts w:ascii="Arial" w:hAnsi="Arial" w:cs="Arial"/>
              </w:rPr>
              <w:t xml:space="preserve"> В</w:t>
            </w:r>
            <w:proofErr w:type="gramEnd"/>
            <w:r w:rsidRPr="003A6066">
              <w:rPr>
                <w:rFonts w:ascii="Arial" w:hAnsi="Arial" w:cs="Arial"/>
              </w:rPr>
              <w:t xml:space="preserve"> RMS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сопротивления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br/>
              <w:t>1 Ом ... 10 МОм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Диод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br/>
              <w:t>2</w:t>
            </w:r>
            <w:proofErr w:type="gramStart"/>
            <w:r w:rsidRPr="003A6066">
              <w:rPr>
                <w:rFonts w:ascii="Arial" w:hAnsi="Arial" w:cs="Arial"/>
              </w:rPr>
              <w:t xml:space="preserve"> В</w:t>
            </w:r>
            <w:proofErr w:type="gramEnd"/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частот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br/>
              <w:t>1 Гц ... 1 МГц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коэффициента заполнения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1 % ... 99 %</w:t>
            </w:r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ширины импульсов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 xml:space="preserve">1 </w:t>
            </w:r>
            <w:proofErr w:type="spellStart"/>
            <w:r w:rsidRPr="003A6066">
              <w:rPr>
                <w:rFonts w:ascii="Arial" w:hAnsi="Arial" w:cs="Arial"/>
              </w:rPr>
              <w:t>мкс</w:t>
            </w:r>
            <w:proofErr w:type="spellEnd"/>
            <w:r w:rsidRPr="003A6066">
              <w:rPr>
                <w:rFonts w:ascii="Arial" w:hAnsi="Arial" w:cs="Arial"/>
              </w:rPr>
              <w:t xml:space="preserve"> ... 1000 </w:t>
            </w:r>
            <w:proofErr w:type="spellStart"/>
            <w:r w:rsidRPr="003A6066">
              <w:rPr>
                <w:rFonts w:ascii="Arial" w:hAnsi="Arial" w:cs="Arial"/>
              </w:rPr>
              <w:t>мс</w:t>
            </w:r>
            <w:proofErr w:type="spellEnd"/>
          </w:p>
        </w:tc>
      </w:tr>
      <w:tr w:rsidR="006C585D" w:rsidRPr="003A6066" w:rsidTr="006C585D">
        <w:tc>
          <w:tcPr>
            <w:tcW w:w="308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токов</w:t>
            </w:r>
          </w:p>
        </w:tc>
        <w:tc>
          <w:tcPr>
            <w:tcW w:w="7405" w:type="dxa"/>
          </w:tcPr>
          <w:p w:rsidR="006C585D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0</w:t>
            </w:r>
            <w:proofErr w:type="gramStart"/>
            <w:r w:rsidRPr="003A6066">
              <w:rPr>
                <w:rFonts w:ascii="Arial" w:hAnsi="Arial" w:cs="Arial"/>
              </w:rPr>
              <w:t xml:space="preserve"> А</w:t>
            </w:r>
            <w:proofErr w:type="gramEnd"/>
            <w:r w:rsidRPr="003A6066">
              <w:rPr>
                <w:rFonts w:ascii="Arial" w:hAnsi="Arial" w:cs="Arial"/>
              </w:rPr>
              <w:t xml:space="preserve"> ... 65 А (токоизмерительные клещи 65 А), 0 А ... </w:t>
            </w:r>
            <w:r w:rsidRPr="003A6066">
              <w:rPr>
                <w:rFonts w:ascii="Arial" w:hAnsi="Arial" w:cs="Arial"/>
              </w:rPr>
              <w:lastRenderedPageBreak/>
              <w:t>650 А (токоизмерительные клещи 650 А)</w:t>
            </w:r>
          </w:p>
        </w:tc>
      </w:tr>
      <w:tr w:rsidR="00F718CB" w:rsidRPr="003A6066" w:rsidTr="007369B8">
        <w:tc>
          <w:tcPr>
            <w:tcW w:w="10490" w:type="dxa"/>
            <w:gridSpan w:val="2"/>
          </w:tcPr>
          <w:p w:rsidR="00F718CB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lastRenderedPageBreak/>
              <w:t>Характеристики генератора сигналов</w:t>
            </w:r>
          </w:p>
        </w:tc>
      </w:tr>
      <w:tr w:rsidR="00F718CB" w:rsidRPr="003A6066" w:rsidTr="006C585D">
        <w:tc>
          <w:tcPr>
            <w:tcW w:w="3085" w:type="dxa"/>
          </w:tcPr>
          <w:p w:rsidR="00F718CB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напряжений</w:t>
            </w:r>
          </w:p>
        </w:tc>
        <w:tc>
          <w:tcPr>
            <w:tcW w:w="7405" w:type="dxa"/>
          </w:tcPr>
          <w:p w:rsidR="00F718CB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0,1</w:t>
            </w:r>
            <w:proofErr w:type="gramStart"/>
            <w:r w:rsidRPr="003A6066">
              <w:rPr>
                <w:rFonts w:ascii="Arial" w:hAnsi="Arial" w:cs="Arial"/>
              </w:rPr>
              <w:t xml:space="preserve"> В</w:t>
            </w:r>
            <w:proofErr w:type="gramEnd"/>
            <w:r w:rsidRPr="003A6066">
              <w:rPr>
                <w:rFonts w:ascii="Arial" w:hAnsi="Arial" w:cs="Arial"/>
              </w:rPr>
              <w:t xml:space="preserve"> ... 12 В</w:t>
            </w:r>
          </w:p>
        </w:tc>
      </w:tr>
      <w:tr w:rsidR="00F718CB" w:rsidRPr="003A6066" w:rsidTr="006C585D">
        <w:tc>
          <w:tcPr>
            <w:tcW w:w="3085" w:type="dxa"/>
          </w:tcPr>
          <w:p w:rsidR="00F718CB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Частотный выход</w:t>
            </w:r>
          </w:p>
        </w:tc>
        <w:tc>
          <w:tcPr>
            <w:tcW w:w="7405" w:type="dxa"/>
          </w:tcPr>
          <w:p w:rsidR="00F718CB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1 Гц ... 30 кГц</w:t>
            </w:r>
          </w:p>
        </w:tc>
      </w:tr>
      <w:tr w:rsidR="00F718CB" w:rsidRPr="003A6066" w:rsidTr="006C585D">
        <w:tc>
          <w:tcPr>
            <w:tcW w:w="3085" w:type="dxa"/>
          </w:tcPr>
          <w:p w:rsidR="00F718CB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Диапазон коэффициента заполнения</w:t>
            </w:r>
          </w:p>
        </w:tc>
        <w:tc>
          <w:tcPr>
            <w:tcW w:w="7405" w:type="dxa"/>
          </w:tcPr>
          <w:p w:rsidR="00F718CB" w:rsidRPr="003A6066" w:rsidRDefault="00F718CB" w:rsidP="003A606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3A6066">
              <w:rPr>
                <w:rFonts w:ascii="Arial" w:hAnsi="Arial" w:cs="Arial"/>
              </w:rPr>
              <w:t>1 % ... 99 % (1 Гц ... 30 кГц)</w:t>
            </w:r>
          </w:p>
        </w:tc>
      </w:tr>
    </w:tbl>
    <w:p w:rsidR="006C585D" w:rsidRPr="006C585D" w:rsidRDefault="006C585D" w:rsidP="006C58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6C585D" w:rsidRPr="00937214" w:rsidRDefault="006C585D" w:rsidP="006C58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6C585D" w:rsidRPr="006C585D" w:rsidRDefault="006C585D"/>
    <w:sectPr w:rsidR="006C585D" w:rsidRPr="006C585D" w:rsidSect="00937214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C0"/>
    <w:multiLevelType w:val="multilevel"/>
    <w:tmpl w:val="7BA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B145A"/>
    <w:multiLevelType w:val="multilevel"/>
    <w:tmpl w:val="CB7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C3D1B"/>
    <w:multiLevelType w:val="multilevel"/>
    <w:tmpl w:val="EE4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61F3C"/>
    <w:multiLevelType w:val="multilevel"/>
    <w:tmpl w:val="F57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17976"/>
    <w:multiLevelType w:val="multilevel"/>
    <w:tmpl w:val="FBA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09"/>
    <w:rsid w:val="0015001A"/>
    <w:rsid w:val="001D119C"/>
    <w:rsid w:val="002E5CCD"/>
    <w:rsid w:val="003A6066"/>
    <w:rsid w:val="00542315"/>
    <w:rsid w:val="006C585D"/>
    <w:rsid w:val="00937214"/>
    <w:rsid w:val="00F718CB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2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21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7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2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21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7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3</cp:revision>
  <dcterms:created xsi:type="dcterms:W3CDTF">2023-05-03T05:53:00Z</dcterms:created>
  <dcterms:modified xsi:type="dcterms:W3CDTF">2023-05-03T06:25:00Z</dcterms:modified>
</cp:coreProperties>
</file>