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64" w:rsidRPr="008C7064" w:rsidRDefault="008C7064" w:rsidP="008C7064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8C7064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Подъемник электрогидравлический </w:t>
      </w:r>
      <w:proofErr w:type="spellStart"/>
      <w:r w:rsidRPr="008C7064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Launch</w:t>
      </w:r>
      <w:proofErr w:type="spellEnd"/>
      <w:r w:rsidRPr="008C7064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 xml:space="preserve"> TLT-240SCS(L) 2-х стоечный, 4т., верхняя синхронизация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Грузоподъемность — 4 тонны. Подъемник имеет </w:t>
      </w:r>
      <w:proofErr w:type="spellStart"/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концевик</w:t>
      </w:r>
      <w:proofErr w:type="spellEnd"/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безопасности. Также доступны различные конфигурации лап.</w:t>
      </w:r>
    </w:p>
    <w:p w:rsidR="008C7064" w:rsidRPr="008C7064" w:rsidRDefault="008C7064" w:rsidP="008C7064">
      <w:pPr>
        <w:shd w:val="clear" w:color="auto" w:fill="FFFFFF"/>
        <w:spacing w:after="150" w:line="240" w:lineRule="auto"/>
        <w:outlineLvl w:val="2"/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</w:pPr>
      <w:r w:rsidRPr="008C7064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Особенности подъемника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Надежная конструкция гидроцилиндра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Уплотнительные и направляющие манжеты гидроцилиндра – </w:t>
      </w:r>
      <w:proofErr w:type="gramStart"/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составная</w:t>
      </w:r>
      <w:proofErr w:type="gramEnd"/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конструкцию </w:t>
      </w:r>
      <w:proofErr w:type="spellStart"/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проставок</w:t>
      </w:r>
      <w:proofErr w:type="spellEnd"/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уплотнений, обладающих значительно более высоким ресурсом по сравнению с аналогами.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и удобство работы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Лапы подъемника оборудованы рамками безопасности, страхующими от падения лапы на ноги специалиста.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Надежные тросы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Стальные тросы имеют большой диаметр (9 мм) с препятствующим коррозии гальваническим покрытием.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Увеличенные шкивы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 службы тросов значительно расширен за счет увеличения диаметра и ширины шкивов (20 x 115 мм).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Безопасность гидравлической системы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Гидравлическая система оборудована парашютными клапанами, препятствующими быстрому выходу масла из цилиндров и быстрому спуску автомобиля при возникновении механического повреждения гидросистемы подъемника.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дверей транспортного средства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Имеются резиновые накладки без острых краев по всей высоте каретки, что эффективно защищает двери автомобиля.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подвижных механизмов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Стойки подъемника оборудованы металлическим кожухом, который защищает специалиста от подвижных частей цилиндров и цепей, а также исключает вероятность попадания грязи и посторонних предметов в механизм.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элементов подъемника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Вся электропроводка и гидравлическая проводка расположена в штатных внутренних защитных металлических коробах, надежно защищающих элементы проводки от различных повреждений.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Надежность и долговечность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 сравнению с аналогами подъемник имеет увеличенные габариты стойки, опорной платформы, а также толщину металла профиля стойки – 6 мм.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Увеличенные габариты колонны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Усиленные стойки и габариты опорной платформы, а также верхняя планка синхронизации, обеспечивают абсолютную жесткость и уменьшают нагрузку на фундамент.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Усиленная каретка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Усиленный профиль каретки равномерно распределяет нагрузку и обеспечивает жесткость опорной системы лап. Увеличенная толщина лап гарантирует устойчивую фиксацию автомобиля.</w:t>
      </w:r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Конфигурация лап подхвата: передняя пара — 3-секционная с диапазоном 600—1000 мм; задняя пара — 2-секционная с диапазоном 855—1365 мм.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Регулируемый винтовой подхват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Винтовые опоры обеспечивают плавную регулировку подхвата транспортного средства (от 110 мм от пола).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Универсальность подъемника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Конструкция поддерживает все популярные конфигурации транспортных средств, от малолитражных машин А-класса до микроавтобусов.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Надежная система стопоров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Подъемник оборудован надежной системой стопоров, удерживающих положение каретки при работе с транспортным средством и автоматически страхующих его при подъеме. Разблокировка управляется рычагом, установленным на одной из колонн. Через защищенный тросовый привод снимаются оба стопорных механизма на обеих колоннах.</w:t>
      </w:r>
    </w:p>
    <w:p w:rsidR="008C7064" w:rsidRPr="008C7064" w:rsidRDefault="008C7064" w:rsidP="008C7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Точность сборки и легкость обслуживания</w:t>
      </w:r>
    </w:p>
    <w:p w:rsidR="008C7064" w:rsidRPr="008C7064" w:rsidRDefault="008C7064" w:rsidP="008C70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Выверенные резьбовые отверстия проходят повторную очистку после цикла покраски;</w:t>
      </w:r>
    </w:p>
    <w:p w:rsidR="008C7064" w:rsidRPr="008C7064" w:rsidRDefault="008C7064" w:rsidP="008C70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Геометрически точное изготовление всех элементов, включая защитные кожухи синхронизационного трапа;</w:t>
      </w:r>
    </w:p>
    <w:p w:rsidR="008C7064" w:rsidRPr="008C7064" w:rsidRDefault="008C7064" w:rsidP="008C70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комплекте весь необходимый крепеж для сборки, включая анкеры и металлические </w:t>
      </w:r>
      <w:proofErr w:type="spellStart"/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проставочные</w:t>
      </w:r>
      <w:proofErr w:type="spellEnd"/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пластины для нивелировки стоек;</w:t>
      </w:r>
    </w:p>
    <w:p w:rsidR="008C7064" w:rsidRPr="008C7064" w:rsidRDefault="008C7064" w:rsidP="008C70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C706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Направляющие пластины каретки изготовлены из высокопрочного полиамида, а сама каретка имеет разборную конструкцию, упрощающую профилактическое обслуживание.</w:t>
      </w:r>
    </w:p>
    <w:p w:rsidR="00090EFC" w:rsidRPr="008C7064" w:rsidRDefault="008C7064">
      <w:pPr>
        <w:rPr>
          <w:rFonts w:ascii="Arial" w:hAnsi="Arial" w:cs="Arial"/>
          <w:b/>
        </w:rPr>
      </w:pPr>
      <w:r w:rsidRPr="008C7064">
        <w:rPr>
          <w:rFonts w:ascii="Arial" w:hAnsi="Arial" w:cs="Arial"/>
          <w:b/>
        </w:rPr>
        <w:t>Комплектация:</w:t>
      </w:r>
    </w:p>
    <w:p w:rsidR="008C7064" w:rsidRPr="008C7064" w:rsidRDefault="008C7064" w:rsidP="008C70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C706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8C7064">
        <w:rPr>
          <w:rFonts w:eastAsia="Times New Roman" w:cs="Times New Roman"/>
          <w:sz w:val="24"/>
          <w:szCs w:val="24"/>
          <w:lang w:eastAsia="ru-RU"/>
        </w:rPr>
        <w:t xml:space="preserve">  Стойка подъемника ведущая - 1 шт.</w:t>
      </w:r>
    </w:p>
    <w:p w:rsidR="008C7064" w:rsidRPr="008C7064" w:rsidRDefault="008C7064" w:rsidP="008C70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C706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8C7064">
        <w:rPr>
          <w:rFonts w:eastAsia="Times New Roman" w:cs="Times New Roman"/>
          <w:sz w:val="24"/>
          <w:szCs w:val="24"/>
          <w:lang w:eastAsia="ru-RU"/>
        </w:rPr>
        <w:t xml:space="preserve">  Стойка подъемника ведомая - 1 шт.</w:t>
      </w:r>
    </w:p>
    <w:p w:rsidR="008C7064" w:rsidRPr="008C7064" w:rsidRDefault="008C7064" w:rsidP="008C70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C706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8C7064">
        <w:rPr>
          <w:rFonts w:eastAsia="Times New Roman" w:cs="Times New Roman"/>
          <w:sz w:val="24"/>
          <w:szCs w:val="24"/>
          <w:lang w:eastAsia="ru-RU"/>
        </w:rPr>
        <w:t xml:space="preserve">  Гидростанция - 1 шт.</w:t>
      </w:r>
    </w:p>
    <w:p w:rsidR="008C7064" w:rsidRPr="008C7064" w:rsidRDefault="008C7064" w:rsidP="008C70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C706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8C7064">
        <w:rPr>
          <w:rFonts w:eastAsia="Times New Roman" w:cs="Times New Roman"/>
          <w:sz w:val="24"/>
          <w:szCs w:val="24"/>
          <w:lang w:eastAsia="ru-RU"/>
        </w:rPr>
        <w:t xml:space="preserve">  Планка синхронизации - 1 шт.</w:t>
      </w:r>
    </w:p>
    <w:p w:rsidR="008C7064" w:rsidRPr="008C7064" w:rsidRDefault="008C7064" w:rsidP="008C70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C706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8C7064">
        <w:rPr>
          <w:rFonts w:eastAsia="Times New Roman" w:cs="Times New Roman"/>
          <w:sz w:val="24"/>
          <w:szCs w:val="24"/>
          <w:lang w:eastAsia="ru-RU"/>
        </w:rPr>
        <w:t xml:space="preserve">  Двухсекционные лапы - 4 шт.</w:t>
      </w:r>
    </w:p>
    <w:p w:rsidR="008C7064" w:rsidRPr="008C7064" w:rsidRDefault="008C7064" w:rsidP="008C70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C706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8C7064">
        <w:rPr>
          <w:rFonts w:eastAsia="Times New Roman" w:cs="Times New Roman"/>
          <w:sz w:val="24"/>
          <w:szCs w:val="24"/>
          <w:lang w:eastAsia="ru-RU"/>
        </w:rPr>
        <w:t xml:space="preserve">  Троса синхронизации - 2 шт.</w:t>
      </w:r>
    </w:p>
    <w:p w:rsidR="008C7064" w:rsidRPr="008C7064" w:rsidRDefault="008C7064" w:rsidP="008C70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C706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8C7064">
        <w:rPr>
          <w:rFonts w:eastAsia="Times New Roman" w:cs="Times New Roman"/>
          <w:sz w:val="24"/>
          <w:szCs w:val="24"/>
          <w:lang w:eastAsia="ru-RU"/>
        </w:rPr>
        <w:t xml:space="preserve">  Комплект защиты стоек (резиновая накладка + металлическая пластина) - 2 шт.</w:t>
      </w:r>
    </w:p>
    <w:p w:rsidR="008C7064" w:rsidRPr="008C7064" w:rsidRDefault="008C7064" w:rsidP="008C70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C706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8C7064">
        <w:rPr>
          <w:rFonts w:eastAsia="Times New Roman" w:cs="Times New Roman"/>
          <w:sz w:val="24"/>
          <w:szCs w:val="24"/>
          <w:lang w:eastAsia="ru-RU"/>
        </w:rPr>
        <w:t xml:space="preserve">  Комплект крепежа и фитингов – 1 комплект</w:t>
      </w:r>
    </w:p>
    <w:p w:rsidR="008C7064" w:rsidRPr="008C7064" w:rsidRDefault="008C7064" w:rsidP="008C706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C706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8C7064">
        <w:rPr>
          <w:rFonts w:eastAsia="Times New Roman" w:cs="Times New Roman"/>
          <w:sz w:val="24"/>
          <w:szCs w:val="24"/>
          <w:lang w:eastAsia="ru-RU"/>
        </w:rPr>
        <w:t xml:space="preserve">  Электропроводка, гидравлические шланги и фитинги – 1 комплект</w:t>
      </w:r>
    </w:p>
    <w:p w:rsidR="008C7064" w:rsidRDefault="008C7064" w:rsidP="008C7064">
      <w:pPr>
        <w:rPr>
          <w:rFonts w:eastAsia="Times New Roman" w:cs="Times New Roman"/>
          <w:sz w:val="24"/>
          <w:szCs w:val="24"/>
          <w:lang w:eastAsia="ru-RU"/>
        </w:rPr>
      </w:pPr>
      <w:r w:rsidRPr="008C706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8C7064">
        <w:rPr>
          <w:rFonts w:eastAsia="Times New Roman" w:cs="Times New Roman"/>
          <w:sz w:val="24"/>
          <w:szCs w:val="24"/>
          <w:lang w:eastAsia="ru-RU"/>
        </w:rPr>
        <w:t xml:space="preserve">  Рычажная система управления стопорами – 1 шт.</w:t>
      </w:r>
    </w:p>
    <w:p w:rsidR="008C7064" w:rsidRPr="008C7064" w:rsidRDefault="008C7064" w:rsidP="008C7064">
      <w:pPr>
        <w:rPr>
          <w:rFonts w:ascii="Arial" w:eastAsia="Times New Roman" w:hAnsi="Arial" w:cs="Arial"/>
          <w:b/>
          <w:lang w:eastAsia="ru-RU"/>
        </w:rPr>
      </w:pPr>
      <w:r w:rsidRPr="008C7064">
        <w:rPr>
          <w:rFonts w:ascii="Arial" w:eastAsia="Times New Roman" w:hAnsi="Arial" w:cs="Arial"/>
          <w:b/>
          <w:lang w:eastAsia="ru-RU"/>
        </w:rPr>
        <w:t>Характеристики: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8C7064" w:rsidTr="008C7064">
        <w:trPr>
          <w:trHeight w:val="397"/>
        </w:trPr>
        <w:tc>
          <w:tcPr>
            <w:tcW w:w="5282" w:type="dxa"/>
            <w:vAlign w:val="center"/>
          </w:tcPr>
          <w:p w:rsidR="008C7064" w:rsidRPr="008C7064" w:rsidRDefault="008C7064" w:rsidP="008C7064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0" w:name="_GoBack"/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Грузоподъемность</w:t>
            </w:r>
          </w:p>
        </w:tc>
        <w:tc>
          <w:tcPr>
            <w:tcW w:w="5282" w:type="dxa"/>
            <w:vAlign w:val="center"/>
          </w:tcPr>
          <w:p w:rsidR="008C7064" w:rsidRPr="008C7064" w:rsidRDefault="008C7064" w:rsidP="008C7064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тонны</w:t>
            </w:r>
          </w:p>
        </w:tc>
      </w:tr>
      <w:tr w:rsidR="008C7064" w:rsidTr="008C7064">
        <w:trPr>
          <w:trHeight w:val="397"/>
        </w:trPr>
        <w:tc>
          <w:tcPr>
            <w:tcW w:w="5282" w:type="dxa"/>
            <w:vAlign w:val="center"/>
          </w:tcPr>
          <w:p w:rsidR="008C7064" w:rsidRPr="008C7064" w:rsidRDefault="008C7064" w:rsidP="008C706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 подъёма</w:t>
            </w:r>
          </w:p>
        </w:tc>
        <w:tc>
          <w:tcPr>
            <w:tcW w:w="5282" w:type="dxa"/>
            <w:vAlign w:val="center"/>
          </w:tcPr>
          <w:p w:rsidR="008C7064" w:rsidRPr="008C7064" w:rsidRDefault="008C7064" w:rsidP="008C706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1880 мм</w:t>
            </w:r>
          </w:p>
        </w:tc>
      </w:tr>
      <w:tr w:rsidR="008C7064" w:rsidTr="008C7064">
        <w:trPr>
          <w:trHeight w:val="397"/>
        </w:trPr>
        <w:tc>
          <w:tcPr>
            <w:tcW w:w="5282" w:type="dxa"/>
            <w:vAlign w:val="center"/>
          </w:tcPr>
          <w:p w:rsidR="008C7064" w:rsidRPr="008C7064" w:rsidRDefault="008C7064" w:rsidP="008C7064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 подъёма на максимальную высоту</w:t>
            </w:r>
          </w:p>
        </w:tc>
        <w:tc>
          <w:tcPr>
            <w:tcW w:w="5282" w:type="dxa"/>
            <w:vAlign w:val="center"/>
          </w:tcPr>
          <w:p w:rsidR="008C7064" w:rsidRPr="008C7064" w:rsidRDefault="008C7064" w:rsidP="008C7064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≤50 сек</w:t>
            </w:r>
          </w:p>
        </w:tc>
      </w:tr>
      <w:tr w:rsidR="008C7064" w:rsidTr="008C7064">
        <w:trPr>
          <w:trHeight w:val="397"/>
        </w:trPr>
        <w:tc>
          <w:tcPr>
            <w:tcW w:w="5282" w:type="dxa"/>
            <w:vAlign w:val="center"/>
          </w:tcPr>
          <w:p w:rsidR="008C7064" w:rsidRPr="008C7064" w:rsidRDefault="008C7064" w:rsidP="008C706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Время опускания</w:t>
            </w:r>
          </w:p>
        </w:tc>
        <w:tc>
          <w:tcPr>
            <w:tcW w:w="5282" w:type="dxa"/>
            <w:vAlign w:val="center"/>
          </w:tcPr>
          <w:p w:rsidR="008C7064" w:rsidRPr="008C7064" w:rsidRDefault="008C7064" w:rsidP="008C706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20—40 сек</w:t>
            </w:r>
          </w:p>
        </w:tc>
      </w:tr>
      <w:tr w:rsidR="008C7064" w:rsidTr="008C7064">
        <w:trPr>
          <w:trHeight w:val="397"/>
        </w:trPr>
        <w:tc>
          <w:tcPr>
            <w:tcW w:w="5282" w:type="dxa"/>
            <w:vAlign w:val="center"/>
          </w:tcPr>
          <w:p w:rsidR="008C7064" w:rsidRPr="008C7064" w:rsidRDefault="008C7064" w:rsidP="008C7064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 проезда между каретками</w:t>
            </w:r>
          </w:p>
        </w:tc>
        <w:tc>
          <w:tcPr>
            <w:tcW w:w="5282" w:type="dxa"/>
            <w:vAlign w:val="center"/>
          </w:tcPr>
          <w:p w:rsidR="008C7064" w:rsidRPr="008C7064" w:rsidRDefault="008C7064" w:rsidP="008C7064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2486 мм</w:t>
            </w:r>
          </w:p>
        </w:tc>
      </w:tr>
      <w:tr w:rsidR="008C7064" w:rsidTr="008C7064">
        <w:trPr>
          <w:trHeight w:val="397"/>
        </w:trPr>
        <w:tc>
          <w:tcPr>
            <w:tcW w:w="5282" w:type="dxa"/>
            <w:vAlign w:val="center"/>
          </w:tcPr>
          <w:p w:rsidR="008C7064" w:rsidRPr="008C7064" w:rsidRDefault="008C7064" w:rsidP="008C706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Минимальная высота подхватов от пола</w:t>
            </w:r>
          </w:p>
        </w:tc>
        <w:tc>
          <w:tcPr>
            <w:tcW w:w="5282" w:type="dxa"/>
            <w:vAlign w:val="center"/>
          </w:tcPr>
          <w:p w:rsidR="008C7064" w:rsidRPr="008C7064" w:rsidRDefault="008C7064" w:rsidP="008C706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 мм</w:t>
            </w:r>
          </w:p>
        </w:tc>
      </w:tr>
      <w:tr w:rsidR="008C7064" w:rsidTr="008C7064">
        <w:trPr>
          <w:trHeight w:val="397"/>
        </w:trPr>
        <w:tc>
          <w:tcPr>
            <w:tcW w:w="5282" w:type="dxa"/>
            <w:vAlign w:val="center"/>
          </w:tcPr>
          <w:p w:rsidR="008C7064" w:rsidRPr="008C7064" w:rsidRDefault="008C7064" w:rsidP="008C7064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Уровень шума</w:t>
            </w:r>
          </w:p>
        </w:tc>
        <w:tc>
          <w:tcPr>
            <w:tcW w:w="5282" w:type="dxa"/>
            <w:vAlign w:val="center"/>
          </w:tcPr>
          <w:p w:rsidR="008C7064" w:rsidRPr="008C7064" w:rsidRDefault="008C7064" w:rsidP="008C7064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до 75 </w:t>
            </w:r>
            <w:proofErr w:type="spellStart"/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Дб</w:t>
            </w:r>
            <w:proofErr w:type="spellEnd"/>
          </w:p>
        </w:tc>
      </w:tr>
      <w:tr w:rsidR="008C7064" w:rsidTr="008C7064">
        <w:trPr>
          <w:trHeight w:val="397"/>
        </w:trPr>
        <w:tc>
          <w:tcPr>
            <w:tcW w:w="5282" w:type="dxa"/>
            <w:vAlign w:val="center"/>
          </w:tcPr>
          <w:p w:rsidR="008C7064" w:rsidRPr="008C7064" w:rsidRDefault="008C7064" w:rsidP="008C706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Параметры электродвигателя (</w:t>
            </w:r>
            <w:proofErr w:type="gramStart"/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трехфазный</w:t>
            </w:r>
            <w:proofErr w:type="gramEnd"/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282" w:type="dxa"/>
            <w:vAlign w:val="center"/>
          </w:tcPr>
          <w:p w:rsidR="008C7064" w:rsidRPr="008C7064" w:rsidRDefault="008C7064" w:rsidP="008C706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380В/50Гц 2.2кВт</w:t>
            </w:r>
          </w:p>
        </w:tc>
      </w:tr>
      <w:tr w:rsidR="008C7064" w:rsidTr="008C7064">
        <w:trPr>
          <w:trHeight w:val="397"/>
        </w:trPr>
        <w:tc>
          <w:tcPr>
            <w:tcW w:w="5282" w:type="dxa"/>
            <w:vAlign w:val="center"/>
          </w:tcPr>
          <w:p w:rsidR="008C7064" w:rsidRPr="008C7064" w:rsidRDefault="008C7064" w:rsidP="008C7064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Рабочее давление гидростанции</w:t>
            </w:r>
          </w:p>
        </w:tc>
        <w:tc>
          <w:tcPr>
            <w:tcW w:w="5282" w:type="dxa"/>
            <w:vAlign w:val="center"/>
          </w:tcPr>
          <w:p w:rsidR="008C7064" w:rsidRPr="008C7064" w:rsidRDefault="008C7064" w:rsidP="008C7064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Мпа</w:t>
            </w:r>
          </w:p>
        </w:tc>
      </w:tr>
      <w:tr w:rsidR="008C7064" w:rsidTr="008C7064">
        <w:trPr>
          <w:trHeight w:val="397"/>
        </w:trPr>
        <w:tc>
          <w:tcPr>
            <w:tcW w:w="5282" w:type="dxa"/>
            <w:vAlign w:val="center"/>
          </w:tcPr>
          <w:p w:rsidR="008C7064" w:rsidRPr="008C7064" w:rsidRDefault="008C7064" w:rsidP="008C706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Ширина</w:t>
            </w:r>
          </w:p>
        </w:tc>
        <w:tc>
          <w:tcPr>
            <w:tcW w:w="5282" w:type="dxa"/>
            <w:vAlign w:val="center"/>
          </w:tcPr>
          <w:p w:rsidR="008C7064" w:rsidRPr="008C7064" w:rsidRDefault="008C7064" w:rsidP="008C706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3420 мм</w:t>
            </w:r>
          </w:p>
        </w:tc>
      </w:tr>
      <w:tr w:rsidR="008C7064" w:rsidTr="008C7064">
        <w:trPr>
          <w:trHeight w:val="397"/>
        </w:trPr>
        <w:tc>
          <w:tcPr>
            <w:tcW w:w="5282" w:type="dxa"/>
            <w:vAlign w:val="center"/>
          </w:tcPr>
          <w:p w:rsidR="008C7064" w:rsidRPr="008C7064" w:rsidRDefault="008C7064" w:rsidP="008C7064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5282" w:type="dxa"/>
            <w:vAlign w:val="center"/>
          </w:tcPr>
          <w:p w:rsidR="008C7064" w:rsidRPr="008C7064" w:rsidRDefault="008C7064" w:rsidP="008C7064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4150 мм</w:t>
            </w:r>
          </w:p>
        </w:tc>
      </w:tr>
      <w:tr w:rsidR="008C7064" w:rsidTr="008C7064">
        <w:trPr>
          <w:trHeight w:val="397"/>
        </w:trPr>
        <w:tc>
          <w:tcPr>
            <w:tcW w:w="5282" w:type="dxa"/>
            <w:vAlign w:val="center"/>
          </w:tcPr>
          <w:p w:rsidR="008C7064" w:rsidRPr="008C7064" w:rsidRDefault="008C7064" w:rsidP="008C706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Вес</w:t>
            </w:r>
          </w:p>
        </w:tc>
        <w:tc>
          <w:tcPr>
            <w:tcW w:w="5282" w:type="dxa"/>
            <w:vAlign w:val="center"/>
          </w:tcPr>
          <w:p w:rsidR="008C7064" w:rsidRPr="008C7064" w:rsidRDefault="008C7064" w:rsidP="008C706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710 кг</w:t>
            </w:r>
          </w:p>
        </w:tc>
      </w:tr>
      <w:tr w:rsidR="008C7064" w:rsidTr="008C7064">
        <w:trPr>
          <w:trHeight w:val="397"/>
        </w:trPr>
        <w:tc>
          <w:tcPr>
            <w:tcW w:w="5282" w:type="dxa"/>
            <w:vAlign w:val="center"/>
          </w:tcPr>
          <w:p w:rsidR="008C7064" w:rsidRPr="008C7064" w:rsidRDefault="008C7064" w:rsidP="008C706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Суммарный объем</w:t>
            </w:r>
          </w:p>
        </w:tc>
        <w:tc>
          <w:tcPr>
            <w:tcW w:w="5282" w:type="dxa"/>
            <w:vAlign w:val="center"/>
          </w:tcPr>
          <w:p w:rsidR="008C7064" w:rsidRPr="008C7064" w:rsidRDefault="008C7064" w:rsidP="008C706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1.5 м³</w:t>
            </w:r>
          </w:p>
        </w:tc>
      </w:tr>
      <w:tr w:rsidR="008C7064" w:rsidTr="008C7064">
        <w:trPr>
          <w:trHeight w:val="397"/>
        </w:trPr>
        <w:tc>
          <w:tcPr>
            <w:tcW w:w="5282" w:type="dxa"/>
            <w:vAlign w:val="center"/>
          </w:tcPr>
          <w:p w:rsidR="008C7064" w:rsidRPr="008C7064" w:rsidRDefault="008C7064" w:rsidP="008C706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Расположение гидростанции</w:t>
            </w:r>
          </w:p>
        </w:tc>
        <w:tc>
          <w:tcPr>
            <w:tcW w:w="5282" w:type="dxa"/>
            <w:vAlign w:val="center"/>
          </w:tcPr>
          <w:p w:rsidR="008C7064" w:rsidRPr="008C7064" w:rsidRDefault="008C7064" w:rsidP="008C7064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Нижняя часть колонны</w:t>
            </w:r>
          </w:p>
        </w:tc>
      </w:tr>
      <w:tr w:rsidR="008C7064" w:rsidTr="008C7064">
        <w:trPr>
          <w:trHeight w:val="397"/>
        </w:trPr>
        <w:tc>
          <w:tcPr>
            <w:tcW w:w="5282" w:type="dxa"/>
            <w:vAlign w:val="center"/>
          </w:tcPr>
          <w:p w:rsidR="008C7064" w:rsidRPr="008C7064" w:rsidRDefault="008C7064" w:rsidP="008C7064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стопорами</w:t>
            </w:r>
          </w:p>
        </w:tc>
        <w:tc>
          <w:tcPr>
            <w:tcW w:w="5282" w:type="dxa"/>
            <w:vAlign w:val="center"/>
          </w:tcPr>
          <w:p w:rsidR="008C7064" w:rsidRPr="008C7064" w:rsidRDefault="008C7064" w:rsidP="008C7064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C7064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Рычагом</w:t>
            </w:r>
          </w:p>
        </w:tc>
      </w:tr>
      <w:bookmarkEnd w:id="0"/>
    </w:tbl>
    <w:p w:rsidR="008C7064" w:rsidRDefault="008C7064" w:rsidP="008C7064"/>
    <w:sectPr w:rsidR="008C7064" w:rsidSect="008C7064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233C4"/>
    <w:multiLevelType w:val="multilevel"/>
    <w:tmpl w:val="30FC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81"/>
    <w:rsid w:val="001D119C"/>
    <w:rsid w:val="002E5CCD"/>
    <w:rsid w:val="00542315"/>
    <w:rsid w:val="008C7064"/>
    <w:rsid w:val="00D9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06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06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70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06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06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70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C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6432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3513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736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2305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9479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173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3227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21239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588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3550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13406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3231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1686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  <w:div w:id="6913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  <w:div w:id="4182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3693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2023-05-23T05:40:00Z</dcterms:created>
  <dcterms:modified xsi:type="dcterms:W3CDTF">2023-05-23T05:45:00Z</dcterms:modified>
</cp:coreProperties>
</file>